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3BBD9" w14:textId="4E773A1F" w:rsidR="00DC16EB" w:rsidRDefault="00D56F58" w:rsidP="004E2FC4">
      <w:pPr>
        <w:pBdr>
          <w:between w:val="single" w:sz="4" w:space="1" w:color="auto"/>
        </w:pBdr>
        <w:ind w:hanging="142"/>
      </w:pPr>
      <w:r>
        <w:rPr>
          <w:noProof/>
          <w:lang w:eastAsia="da-DK"/>
        </w:rPr>
        <w:drawing>
          <wp:inline distT="0" distB="0" distL="0" distR="0" wp14:anchorId="444B7954" wp14:editId="4EFDA1F6">
            <wp:extent cx="6291072" cy="12432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1072" cy="124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41" w:rightFromText="141" w:vertAnchor="page" w:horzAnchor="margin" w:tblpY="259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394"/>
        <w:gridCol w:w="3969"/>
      </w:tblGrid>
      <w:tr w:rsidR="00386284" w:rsidRPr="00D56F58" w14:paraId="7FFDEF87" w14:textId="77777777" w:rsidTr="0071277A">
        <w:trPr>
          <w:trHeight w:val="272"/>
        </w:trPr>
        <w:tc>
          <w:tcPr>
            <w:tcW w:w="9889" w:type="dxa"/>
            <w:gridSpan w:val="3"/>
            <w:shd w:val="clear" w:color="auto" w:fill="FFFFFF" w:themeFill="background1"/>
            <w:vAlign w:val="center"/>
          </w:tcPr>
          <w:p w14:paraId="45CA6127" w14:textId="0CC29F90" w:rsidR="00386284" w:rsidRPr="00DB5590" w:rsidRDefault="00386284" w:rsidP="00753D7E">
            <w:pPr>
              <w:pStyle w:val="reference"/>
              <w:numPr>
                <w:ilvl w:val="0"/>
                <w:numId w:val="0"/>
              </w:numPr>
              <w:jc w:val="both"/>
              <w:rPr>
                <w:b/>
                <w:sz w:val="18"/>
                <w:szCs w:val="18"/>
                <w:lang w:val="en-GB"/>
              </w:rPr>
            </w:pPr>
            <w:r w:rsidRPr="00DB5590">
              <w:rPr>
                <w:b/>
                <w:sz w:val="18"/>
                <w:szCs w:val="18"/>
                <w:lang w:val="en-GB"/>
              </w:rPr>
              <w:t>Work</w:t>
            </w:r>
            <w:r w:rsidR="00461E05">
              <w:rPr>
                <w:b/>
                <w:sz w:val="18"/>
                <w:szCs w:val="18"/>
                <w:lang w:val="en-GB"/>
              </w:rPr>
              <w:t>s</w:t>
            </w:r>
            <w:r w:rsidRPr="00DB5590">
              <w:rPr>
                <w:b/>
                <w:sz w:val="18"/>
                <w:szCs w:val="18"/>
                <w:lang w:val="en-GB"/>
              </w:rPr>
              <w:t>hop Programme</w:t>
            </w:r>
            <w:r w:rsidR="00A85F45" w:rsidRPr="00DB5590">
              <w:rPr>
                <w:b/>
                <w:sz w:val="18"/>
                <w:szCs w:val="18"/>
                <w:lang w:val="en-GB"/>
              </w:rPr>
              <w:t xml:space="preserve">- </w:t>
            </w:r>
            <w:r w:rsidR="00753D7E">
              <w:rPr>
                <w:b/>
                <w:sz w:val="18"/>
                <w:szCs w:val="18"/>
                <w:lang w:val="en-GB"/>
              </w:rPr>
              <w:t>19</w:t>
            </w:r>
            <w:r w:rsidR="00D56F58" w:rsidRPr="00DB5590">
              <w:rPr>
                <w:b/>
                <w:sz w:val="18"/>
                <w:szCs w:val="18"/>
                <w:lang w:val="en-GB"/>
              </w:rPr>
              <w:t xml:space="preserve"> September </w:t>
            </w:r>
            <w:r w:rsidR="00753D7E">
              <w:rPr>
                <w:b/>
                <w:sz w:val="18"/>
                <w:szCs w:val="18"/>
                <w:lang w:val="en-GB"/>
              </w:rPr>
              <w:t>2017</w:t>
            </w:r>
          </w:p>
        </w:tc>
      </w:tr>
      <w:tr w:rsidR="00386284" w:rsidRPr="00DB5590" w14:paraId="77BA8ACD" w14:textId="77777777" w:rsidTr="0071277A">
        <w:trPr>
          <w:trHeight w:val="272"/>
        </w:trPr>
        <w:tc>
          <w:tcPr>
            <w:tcW w:w="1526" w:type="dxa"/>
            <w:shd w:val="clear" w:color="auto" w:fill="943634" w:themeFill="accent2" w:themeFillShade="BF"/>
            <w:vAlign w:val="center"/>
          </w:tcPr>
          <w:p w14:paraId="4BDB107E" w14:textId="77777777" w:rsidR="00386284" w:rsidRPr="00DB5590" w:rsidRDefault="00386284" w:rsidP="00386284">
            <w:pPr>
              <w:jc w:val="center"/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DB5590">
              <w:rPr>
                <w:rFonts w:asciiTheme="minorHAnsi" w:hAnsiTheme="minorHAnsi"/>
                <w:b/>
                <w:color w:val="FFFFFF" w:themeColor="background1"/>
                <w:lang w:val="en-GB"/>
              </w:rPr>
              <w:t>Time</w:t>
            </w:r>
          </w:p>
        </w:tc>
        <w:tc>
          <w:tcPr>
            <w:tcW w:w="4394" w:type="dxa"/>
            <w:shd w:val="clear" w:color="auto" w:fill="943634" w:themeFill="accent2" w:themeFillShade="BF"/>
            <w:vAlign w:val="center"/>
          </w:tcPr>
          <w:p w14:paraId="2E1494C1" w14:textId="77777777" w:rsidR="00386284" w:rsidRPr="00DB5590" w:rsidRDefault="00386284" w:rsidP="00386284">
            <w:pPr>
              <w:jc w:val="center"/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DB5590">
              <w:rPr>
                <w:rFonts w:asciiTheme="minorHAnsi" w:hAnsiTheme="minorHAnsi"/>
                <w:b/>
                <w:color w:val="FFFFFF" w:themeColor="background1"/>
                <w:lang w:val="en-GB"/>
              </w:rPr>
              <w:t>Presentation Title</w:t>
            </w:r>
          </w:p>
        </w:tc>
        <w:tc>
          <w:tcPr>
            <w:tcW w:w="3969" w:type="dxa"/>
            <w:shd w:val="clear" w:color="auto" w:fill="943634" w:themeFill="accent2" w:themeFillShade="BF"/>
            <w:vAlign w:val="center"/>
          </w:tcPr>
          <w:p w14:paraId="669B87ED" w14:textId="77777777" w:rsidR="00386284" w:rsidRPr="00DB5590" w:rsidRDefault="00386284" w:rsidP="00386284">
            <w:pPr>
              <w:jc w:val="center"/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DB5590">
              <w:rPr>
                <w:rFonts w:asciiTheme="minorHAnsi" w:hAnsiTheme="minorHAnsi"/>
                <w:b/>
                <w:color w:val="FFFFFF" w:themeColor="background1"/>
                <w:lang w:val="en-GB"/>
              </w:rPr>
              <w:t xml:space="preserve">Presenter </w:t>
            </w:r>
          </w:p>
        </w:tc>
      </w:tr>
      <w:tr w:rsidR="00386284" w:rsidRPr="00DB5590" w14:paraId="0645A135" w14:textId="77777777" w:rsidTr="0071277A">
        <w:trPr>
          <w:trHeight w:val="13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A6BD667" w14:textId="77777777" w:rsidR="00386284" w:rsidRPr="00DB5590" w:rsidRDefault="00A85F45" w:rsidP="0038628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B5590">
              <w:rPr>
                <w:rFonts w:asciiTheme="minorHAnsi" w:hAnsiTheme="minorHAnsi"/>
                <w:sz w:val="18"/>
                <w:szCs w:val="18"/>
                <w:lang w:val="en-GB"/>
              </w:rPr>
              <w:t>08:00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60D180B" w14:textId="123A871E" w:rsidR="00386284" w:rsidRPr="00DB5590" w:rsidRDefault="00A85F45" w:rsidP="0038628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B5590">
              <w:rPr>
                <w:rFonts w:asciiTheme="minorHAnsi" w:hAnsiTheme="minorHAnsi"/>
                <w:sz w:val="18"/>
                <w:szCs w:val="18"/>
                <w:lang w:val="en-GB"/>
              </w:rPr>
              <w:t>Registration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6023AE" w14:textId="77777777" w:rsidR="00386284" w:rsidRPr="00DB5590" w:rsidRDefault="00386284" w:rsidP="0038628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A85F45" w:rsidRPr="00323723" w14:paraId="0C23EB6E" w14:textId="77777777" w:rsidTr="0071277A">
        <w:trPr>
          <w:trHeight w:val="104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8461D4F" w14:textId="77777777" w:rsidR="00A85F45" w:rsidRPr="00DB5590" w:rsidRDefault="00A85F45" w:rsidP="00746F36">
            <w:pPr>
              <w:rPr>
                <w:lang w:val="en-GB"/>
              </w:rPr>
            </w:pPr>
            <w:bookmarkStart w:id="0" w:name="_GoBack"/>
            <w:bookmarkEnd w:id="0"/>
            <w:r w:rsidRPr="00DB5590">
              <w:rPr>
                <w:lang w:val="en-GB"/>
              </w:rPr>
              <w:t>09:00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7341F4B" w14:textId="77777777" w:rsidR="00E3424C" w:rsidRDefault="00E3424C" w:rsidP="00746F36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08708071" w14:textId="6A5E4816" w:rsidR="00A85F45" w:rsidRPr="00DB5590" w:rsidRDefault="00A85F45" w:rsidP="00E3424C">
            <w:pPr>
              <w:rPr>
                <w:lang w:val="en-GB"/>
              </w:rPr>
            </w:pPr>
            <w:r w:rsidRPr="00DB5590">
              <w:rPr>
                <w:rFonts w:ascii="Calibri" w:hAnsi="Calibri"/>
                <w:sz w:val="18"/>
                <w:szCs w:val="18"/>
                <w:lang w:val="en-GB"/>
              </w:rPr>
              <w:t xml:space="preserve">Welcome </w:t>
            </w:r>
            <w:r w:rsidR="00E3424C">
              <w:rPr>
                <w:rFonts w:ascii="Calibri" w:hAnsi="Calibri"/>
                <w:sz w:val="18"/>
                <w:szCs w:val="18"/>
                <w:lang w:val="en-GB"/>
              </w:rPr>
              <w:t xml:space="preserve">and opening of the workshop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12EA95D" w14:textId="5BD52C10" w:rsidR="00E3424C" w:rsidRDefault="00E3424C" w:rsidP="00E3424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E761D">
              <w:rPr>
                <w:b/>
                <w:sz w:val="18"/>
                <w:szCs w:val="18"/>
                <w:lang w:val="en-GB"/>
              </w:rPr>
              <w:t>Dr Rüdiger Hahn</w:t>
            </w:r>
            <w:r w:rsidRPr="00E3424C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Federal Network Agency</w:t>
            </w:r>
            <w:r w:rsidRPr="00E3424C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Germany </w:t>
            </w:r>
            <w:r w:rsidRPr="00E3424C">
              <w:rPr>
                <w:rFonts w:asciiTheme="minorHAnsi" w:hAnsiTheme="minorHAnsi"/>
                <w:sz w:val="18"/>
                <w:szCs w:val="18"/>
                <w:lang w:val="en-GB"/>
              </w:rPr>
              <w:t>(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BNetzA, </w:t>
            </w:r>
            <w:r w:rsidRPr="00E3424C">
              <w:rPr>
                <w:rFonts w:asciiTheme="minorHAnsi" w:hAnsiTheme="minorHAnsi"/>
                <w:sz w:val="18"/>
                <w:szCs w:val="18"/>
                <w:lang w:val="en-GB"/>
              </w:rPr>
              <w:t>Head of Department for Spectrum Regulation)</w:t>
            </w:r>
          </w:p>
          <w:p w14:paraId="5EFC3256" w14:textId="592D68F3" w:rsidR="00A85F45" w:rsidRPr="00DB5590" w:rsidRDefault="00A85F45" w:rsidP="006001E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E761D">
              <w:rPr>
                <w:b/>
                <w:sz w:val="18"/>
                <w:szCs w:val="18"/>
                <w:lang w:val="en-GB"/>
              </w:rPr>
              <w:t xml:space="preserve">Mr </w:t>
            </w:r>
            <w:r w:rsidR="00FD3CB1">
              <w:rPr>
                <w:b/>
                <w:sz w:val="18"/>
                <w:szCs w:val="18"/>
                <w:lang w:val="en-GB"/>
              </w:rPr>
              <w:t>Thomas Weilacher</w:t>
            </w:r>
            <w:r w:rsidR="00753D7E" w:rsidRPr="00753D7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, Chairman of the </w:t>
            </w:r>
            <w:r w:rsidR="00FD3CB1" w:rsidRPr="00FD3CB1">
              <w:rPr>
                <w:rFonts w:asciiTheme="minorHAnsi" w:hAnsiTheme="minorHAnsi"/>
                <w:sz w:val="18"/>
                <w:szCs w:val="18"/>
                <w:lang w:val="en-GB"/>
              </w:rPr>
              <w:t>CEPT ECC/WGFM, BNetzA Germany</w:t>
            </w:r>
          </w:p>
        </w:tc>
      </w:tr>
      <w:tr w:rsidR="00386284" w:rsidRPr="00323723" w14:paraId="510252C5" w14:textId="77777777" w:rsidTr="0071277A">
        <w:trPr>
          <w:trHeight w:val="191"/>
        </w:trPr>
        <w:tc>
          <w:tcPr>
            <w:tcW w:w="9889" w:type="dxa"/>
            <w:gridSpan w:val="3"/>
            <w:shd w:val="clear" w:color="auto" w:fill="365F91" w:themeFill="accent1" w:themeFillShade="BF"/>
            <w:vAlign w:val="center"/>
          </w:tcPr>
          <w:p w14:paraId="590B9ACC" w14:textId="77777777" w:rsidR="00A85F45" w:rsidRPr="00DB5590" w:rsidRDefault="00386284" w:rsidP="00A85F45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</w:pPr>
            <w:r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Session </w:t>
            </w:r>
            <w:r w:rsidR="00A85F45"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1</w:t>
            </w:r>
            <w:r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 – </w:t>
            </w:r>
            <w:r w:rsidR="00A85F45"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Setting the Scene</w:t>
            </w:r>
          </w:p>
          <w:p w14:paraId="2D3E7B06" w14:textId="3E006B0E" w:rsidR="00386284" w:rsidRPr="00DB5590" w:rsidRDefault="00DB5590" w:rsidP="00E3424C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</w:pPr>
            <w:r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Moderator</w:t>
            </w:r>
            <w:r w:rsidR="00A85F45"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: </w:t>
            </w:r>
            <w:r w:rsidR="0071277A" w:rsidRPr="005E761D">
              <w:rPr>
                <w:lang w:val="en-US"/>
              </w:rPr>
              <w:t xml:space="preserve"> </w:t>
            </w:r>
            <w:r w:rsidR="0071277A" w:rsidRPr="0071277A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Mr Thomas Weilacher, Chairman of CEPT ECC/WGFM, B</w:t>
            </w:r>
            <w:r w:rsidR="00E3424C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NetzA</w:t>
            </w:r>
            <w:r w:rsidR="0071277A" w:rsidRPr="0071277A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 Germany</w:t>
            </w:r>
          </w:p>
        </w:tc>
      </w:tr>
      <w:tr w:rsidR="00A85F45" w:rsidRPr="00323723" w14:paraId="563ECAAB" w14:textId="77777777" w:rsidTr="0071277A">
        <w:trPr>
          <w:trHeight w:val="408"/>
        </w:trPr>
        <w:tc>
          <w:tcPr>
            <w:tcW w:w="1526" w:type="dxa"/>
            <w:shd w:val="clear" w:color="auto" w:fill="DBE5F1" w:themeFill="accent1" w:themeFillTint="33"/>
          </w:tcPr>
          <w:p w14:paraId="612E353E" w14:textId="3117C39D" w:rsidR="00A85F45" w:rsidRPr="00DB5590" w:rsidRDefault="00A85F45" w:rsidP="00E3424C">
            <w:pPr>
              <w:rPr>
                <w:lang w:val="en-GB"/>
              </w:rPr>
            </w:pPr>
            <w:r w:rsidRPr="00DB5590">
              <w:rPr>
                <w:lang w:val="en-GB"/>
              </w:rPr>
              <w:t>09:</w:t>
            </w:r>
            <w:r w:rsidR="00E3424C">
              <w:rPr>
                <w:lang w:val="en-GB"/>
              </w:rPr>
              <w:t>2</w:t>
            </w:r>
            <w:r w:rsidRPr="00DB5590">
              <w:rPr>
                <w:lang w:val="en-GB"/>
              </w:rPr>
              <w:t>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4BD7805" w14:textId="3C94B6F9" w:rsidR="00A85F45" w:rsidRPr="00DB5590" w:rsidRDefault="0071277A" w:rsidP="001778DE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Role of the EFIS Database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B23242" w14:textId="77B83B78" w:rsidR="00A85F45" w:rsidRPr="00DB5590" w:rsidRDefault="00400B0B" w:rsidP="00280425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E761D">
              <w:rPr>
                <w:b/>
                <w:sz w:val="18"/>
                <w:szCs w:val="18"/>
                <w:lang w:val="en-GB"/>
              </w:rPr>
              <w:t xml:space="preserve">Mr </w:t>
            </w:r>
            <w:r w:rsidR="006B5EEE" w:rsidRPr="005E761D">
              <w:rPr>
                <w:b/>
                <w:sz w:val="18"/>
                <w:szCs w:val="18"/>
                <w:lang w:val="en-GB"/>
              </w:rPr>
              <w:t>Stefan Mayer-Bidmon</w:t>
            </w:r>
            <w:r w:rsidRPr="00DB559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, </w:t>
            </w:r>
            <w:r w:rsidR="006B5EE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Chairman of the EFIS Maintenance Group within the ECC/WGFM, </w:t>
            </w:r>
            <w:r w:rsidR="006B5EEE" w:rsidRPr="005E761D">
              <w:rPr>
                <w:lang w:val="en-US"/>
              </w:rPr>
              <w:t xml:space="preserve"> </w:t>
            </w:r>
            <w:r w:rsidR="006B5EEE" w:rsidRPr="006B5EEE">
              <w:rPr>
                <w:rFonts w:asciiTheme="minorHAnsi" w:hAnsiTheme="minorHAnsi"/>
                <w:sz w:val="18"/>
                <w:szCs w:val="18"/>
                <w:lang w:val="en-GB"/>
              </w:rPr>
              <w:t>B</w:t>
            </w:r>
            <w:r w:rsidR="00280425">
              <w:rPr>
                <w:rFonts w:asciiTheme="minorHAnsi" w:hAnsiTheme="minorHAnsi"/>
                <w:sz w:val="18"/>
                <w:szCs w:val="18"/>
                <w:lang w:val="en-GB"/>
              </w:rPr>
              <w:t>NetzA</w:t>
            </w:r>
            <w:r w:rsidR="006B5EEE" w:rsidRPr="006B5EE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Germany</w:t>
            </w:r>
          </w:p>
        </w:tc>
      </w:tr>
      <w:tr w:rsidR="00A85F45" w:rsidRPr="00621E06" w14:paraId="17A4E977" w14:textId="77777777" w:rsidTr="0071277A">
        <w:trPr>
          <w:trHeight w:val="372"/>
        </w:trPr>
        <w:tc>
          <w:tcPr>
            <w:tcW w:w="1526" w:type="dxa"/>
            <w:shd w:val="clear" w:color="auto" w:fill="DBE5F1" w:themeFill="accent1" w:themeFillTint="33"/>
          </w:tcPr>
          <w:p w14:paraId="41F1E0E8" w14:textId="71CE57D6" w:rsidR="00A85F45" w:rsidRPr="00DB5590" w:rsidRDefault="00A85F45" w:rsidP="00E3424C">
            <w:pPr>
              <w:rPr>
                <w:lang w:val="en-GB"/>
              </w:rPr>
            </w:pPr>
            <w:r w:rsidRPr="00DB5590">
              <w:rPr>
                <w:lang w:val="en-GB"/>
              </w:rPr>
              <w:t>09:</w:t>
            </w:r>
            <w:r w:rsidR="00E3424C">
              <w:rPr>
                <w:lang w:val="en-GB"/>
              </w:rPr>
              <w:t>3</w:t>
            </w:r>
            <w:r w:rsidR="00400B0B" w:rsidRPr="00DB5590">
              <w:rPr>
                <w:lang w:val="en-GB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12D64DD" w14:textId="15E9CBF0" w:rsidR="00A85F45" w:rsidRPr="00DB5590" w:rsidRDefault="0071277A" w:rsidP="0071277A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Importance of the EFIS Database on the harmonised availability of information about spectrum use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2B0510D" w14:textId="6657BB20" w:rsidR="00621E06" w:rsidRPr="00621E06" w:rsidRDefault="00400B0B" w:rsidP="00621E0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E761D">
              <w:rPr>
                <w:b/>
                <w:sz w:val="18"/>
                <w:szCs w:val="18"/>
                <w:lang w:val="en-GB"/>
              </w:rPr>
              <w:t>M</w:t>
            </w:r>
            <w:r w:rsidR="0071277A" w:rsidRPr="005E761D">
              <w:rPr>
                <w:b/>
                <w:sz w:val="18"/>
                <w:szCs w:val="18"/>
                <w:lang w:val="en-GB"/>
              </w:rPr>
              <w:t>r A</w:t>
            </w:r>
            <w:r w:rsidR="00621E06">
              <w:rPr>
                <w:b/>
                <w:sz w:val="18"/>
                <w:szCs w:val="18"/>
                <w:lang w:val="en-GB"/>
              </w:rPr>
              <w:t>les</w:t>
            </w:r>
            <w:r w:rsidR="0071277A" w:rsidRPr="005E761D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621E06">
              <w:rPr>
                <w:b/>
                <w:sz w:val="18"/>
                <w:szCs w:val="18"/>
                <w:lang w:val="en-GB"/>
              </w:rPr>
              <w:t>Brabinek</w:t>
            </w:r>
            <w:proofErr w:type="spellEnd"/>
            <w:r w:rsidR="0071277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, </w:t>
            </w:r>
            <w:r w:rsidR="00621E06">
              <w:t xml:space="preserve"> </w:t>
            </w:r>
            <w:r w:rsidR="00621E06" w:rsidRPr="00621E06">
              <w:rPr>
                <w:rFonts w:asciiTheme="minorHAnsi" w:hAnsiTheme="minorHAnsi"/>
                <w:sz w:val="18"/>
                <w:szCs w:val="18"/>
                <w:lang w:val="en-GB"/>
              </w:rPr>
              <w:t>European Commission</w:t>
            </w:r>
          </w:p>
          <w:p w14:paraId="212241A8" w14:textId="77777777" w:rsidR="00621E06" w:rsidRPr="00621E06" w:rsidRDefault="00621E06" w:rsidP="00621E0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621E06">
              <w:rPr>
                <w:rFonts w:asciiTheme="minorHAnsi" w:hAnsiTheme="minorHAnsi"/>
                <w:sz w:val="18"/>
                <w:szCs w:val="18"/>
                <w:lang w:val="en-GB"/>
              </w:rPr>
              <w:t>Directorate-General for Communications Networks, Content and Technology</w:t>
            </w:r>
          </w:p>
          <w:p w14:paraId="058342C3" w14:textId="3A3D8D05" w:rsidR="00A85F45" w:rsidRPr="00DB5590" w:rsidRDefault="00621E06" w:rsidP="00621E0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621E06">
              <w:rPr>
                <w:rFonts w:asciiTheme="minorHAnsi" w:hAnsiTheme="minorHAnsi"/>
                <w:sz w:val="18"/>
                <w:szCs w:val="18"/>
                <w:lang w:val="en-GB"/>
              </w:rPr>
              <w:t>Unit B4 "Spectrum"</w:t>
            </w:r>
          </w:p>
        </w:tc>
      </w:tr>
      <w:tr w:rsidR="00A85F45" w:rsidRPr="00323723" w14:paraId="67A24353" w14:textId="77777777" w:rsidTr="0071277A">
        <w:trPr>
          <w:trHeight w:val="279"/>
        </w:trPr>
        <w:tc>
          <w:tcPr>
            <w:tcW w:w="1526" w:type="dxa"/>
            <w:shd w:val="clear" w:color="auto" w:fill="DBE5F1" w:themeFill="accent1" w:themeFillTint="33"/>
          </w:tcPr>
          <w:p w14:paraId="2C9D3DAB" w14:textId="140CA6A7" w:rsidR="00A85F45" w:rsidRPr="00DB5590" w:rsidRDefault="00A85F45" w:rsidP="00E3424C">
            <w:pPr>
              <w:rPr>
                <w:lang w:val="en-GB"/>
              </w:rPr>
            </w:pPr>
            <w:r w:rsidRPr="00DB5590">
              <w:rPr>
                <w:lang w:val="en-GB"/>
              </w:rPr>
              <w:t>09:</w:t>
            </w:r>
            <w:r w:rsidR="00E3424C">
              <w:rPr>
                <w:lang w:val="en-GB"/>
              </w:rPr>
              <w:t>5</w:t>
            </w:r>
            <w:r w:rsidR="00400B0B" w:rsidRPr="00DB5590">
              <w:rPr>
                <w:lang w:val="en-GB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27538EE2" w14:textId="303C3A10" w:rsidR="00A85F45" w:rsidRPr="00DB5590" w:rsidRDefault="00400B0B" w:rsidP="006B5EEE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DB5590">
              <w:rPr>
                <w:rFonts w:ascii="Calibri" w:hAnsi="Calibri"/>
                <w:sz w:val="18"/>
                <w:szCs w:val="18"/>
                <w:lang w:val="en-GB"/>
              </w:rPr>
              <w:t>Introduction</w:t>
            </w:r>
            <w:r w:rsidR="006B5EEE">
              <w:rPr>
                <w:rFonts w:ascii="Calibri" w:hAnsi="Calibri"/>
                <w:sz w:val="18"/>
                <w:szCs w:val="18"/>
                <w:lang w:val="en-GB"/>
              </w:rPr>
              <w:t xml:space="preserve"> to EFIS</w:t>
            </w:r>
            <w:r w:rsidR="001778DE">
              <w:rPr>
                <w:rFonts w:ascii="Calibri" w:hAnsi="Calibri"/>
                <w:sz w:val="18"/>
                <w:szCs w:val="18"/>
                <w:lang w:val="en-GB"/>
              </w:rPr>
              <w:t xml:space="preserve"> – Spectrum regulatory and spectrum inventory information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4B9D2BB3" w14:textId="4DE0D7C6" w:rsidR="00A85F45" w:rsidRPr="00DB5590" w:rsidRDefault="00400B0B" w:rsidP="006B5EE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E761D">
              <w:rPr>
                <w:b/>
                <w:sz w:val="18"/>
                <w:szCs w:val="18"/>
                <w:lang w:val="en-GB"/>
              </w:rPr>
              <w:t xml:space="preserve">Mr </w:t>
            </w:r>
            <w:r w:rsidR="006B5EEE" w:rsidRPr="005E761D">
              <w:rPr>
                <w:b/>
                <w:sz w:val="18"/>
                <w:szCs w:val="18"/>
                <w:lang w:val="en-GB"/>
              </w:rPr>
              <w:t>Thomas Weber</w:t>
            </w:r>
            <w:r w:rsidR="006B5EEE">
              <w:rPr>
                <w:rFonts w:asciiTheme="minorHAnsi" w:hAnsiTheme="minorHAnsi"/>
                <w:sz w:val="18"/>
                <w:szCs w:val="18"/>
                <w:lang w:val="en-GB"/>
              </w:rPr>
              <w:t>, Spectrum Expert and EFIS Project Leader, European Communications Office (ECO)</w:t>
            </w:r>
          </w:p>
        </w:tc>
      </w:tr>
      <w:tr w:rsidR="00A85F45" w:rsidRPr="00DB5590" w14:paraId="4F7AA8E0" w14:textId="77777777" w:rsidTr="0071277A">
        <w:trPr>
          <w:trHeight w:val="279"/>
        </w:trPr>
        <w:tc>
          <w:tcPr>
            <w:tcW w:w="1526" w:type="dxa"/>
            <w:shd w:val="clear" w:color="auto" w:fill="DBE5F1" w:themeFill="accent1" w:themeFillTint="33"/>
          </w:tcPr>
          <w:p w14:paraId="56FDA410" w14:textId="44621C86" w:rsidR="00A85F45" w:rsidRPr="00DB5590" w:rsidRDefault="00A85F45" w:rsidP="00E3424C">
            <w:pPr>
              <w:rPr>
                <w:lang w:val="en-GB"/>
              </w:rPr>
            </w:pPr>
            <w:r w:rsidRPr="00DB5590">
              <w:rPr>
                <w:lang w:val="en-GB"/>
              </w:rPr>
              <w:t>10:</w:t>
            </w:r>
            <w:r w:rsidR="00E3424C">
              <w:rPr>
                <w:lang w:val="en-GB"/>
              </w:rPr>
              <w:t>2</w:t>
            </w:r>
            <w:r w:rsidRPr="00DB5590">
              <w:rPr>
                <w:lang w:val="en-GB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B8BDCA4" w14:textId="77777777" w:rsidR="00A85F45" w:rsidRPr="00DB5590" w:rsidRDefault="00A85F45" w:rsidP="00A85F45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DB5590">
              <w:rPr>
                <w:rFonts w:ascii="Calibri" w:hAnsi="Calibri"/>
                <w:sz w:val="18"/>
                <w:szCs w:val="18"/>
                <w:lang w:val="en-GB"/>
              </w:rPr>
              <w:t>Questions &amp; Answers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F9C6FD3" w14:textId="77777777" w:rsidR="00A85F45" w:rsidRPr="00DB5590" w:rsidRDefault="00A85F45" w:rsidP="00386284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386284" w:rsidRPr="00DB5590" w14:paraId="2B693F52" w14:textId="77777777" w:rsidTr="0071277A">
        <w:trPr>
          <w:trHeight w:val="219"/>
        </w:trPr>
        <w:tc>
          <w:tcPr>
            <w:tcW w:w="9889" w:type="dxa"/>
            <w:gridSpan w:val="3"/>
            <w:shd w:val="clear" w:color="auto" w:fill="943634" w:themeFill="accent2" w:themeFillShade="BF"/>
            <w:vAlign w:val="center"/>
          </w:tcPr>
          <w:p w14:paraId="2FAD6E32" w14:textId="3608837B" w:rsidR="00386284" w:rsidRPr="00DB5590" w:rsidRDefault="00386284" w:rsidP="00E3424C">
            <w:pPr>
              <w:jc w:val="center"/>
              <w:rPr>
                <w:rFonts w:asciiTheme="minorHAnsi" w:hAnsiTheme="minorHAnsi"/>
                <w:b/>
                <w:i/>
                <w:lang w:val="en-GB"/>
              </w:rPr>
            </w:pPr>
            <w:r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1</w:t>
            </w:r>
            <w:r w:rsidR="00A85F45"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0</w:t>
            </w:r>
            <w:r w:rsidR="005B0E87"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:</w:t>
            </w:r>
            <w:r w:rsidR="00E3424C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30</w:t>
            </w:r>
            <w:r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 – 1</w:t>
            </w:r>
            <w:r w:rsidR="00E3424C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1</w:t>
            </w:r>
            <w:r w:rsidR="005B0E87"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:</w:t>
            </w:r>
            <w:r w:rsidR="00E3424C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00</w:t>
            </w:r>
            <w:r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 </w:t>
            </w:r>
            <w:r w:rsidR="00A85F45" w:rsidRPr="00DB5590">
              <w:rPr>
                <w:lang w:val="en-GB"/>
              </w:rPr>
              <w:t xml:space="preserve"> </w:t>
            </w:r>
            <w:r w:rsidR="00A85F45"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Coffee &amp; Networking Break</w:t>
            </w:r>
          </w:p>
        </w:tc>
      </w:tr>
      <w:tr w:rsidR="00386284" w:rsidRPr="00323723" w14:paraId="449221F4" w14:textId="77777777" w:rsidTr="0071277A">
        <w:trPr>
          <w:trHeight w:val="177"/>
        </w:trPr>
        <w:tc>
          <w:tcPr>
            <w:tcW w:w="9889" w:type="dxa"/>
            <w:gridSpan w:val="3"/>
            <w:shd w:val="clear" w:color="auto" w:fill="365F91" w:themeFill="accent1" w:themeFillShade="BF"/>
            <w:vAlign w:val="center"/>
          </w:tcPr>
          <w:p w14:paraId="7FAEE761" w14:textId="610946D3" w:rsidR="00A85F45" w:rsidRPr="00DB5590" w:rsidRDefault="00386284" w:rsidP="00A85F45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</w:pPr>
            <w:r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Session </w:t>
            </w:r>
            <w:r w:rsidR="00A85F45"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2</w:t>
            </w:r>
            <w:r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 – </w:t>
            </w:r>
            <w:r w:rsidR="00A85F45" w:rsidRPr="00DB5590">
              <w:rPr>
                <w:lang w:val="en-GB"/>
              </w:rPr>
              <w:t xml:space="preserve"> </w:t>
            </w:r>
            <w:r w:rsidR="006B5EEE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Guidance to CEPT Administrations</w:t>
            </w:r>
          </w:p>
          <w:p w14:paraId="73EF7616" w14:textId="7FA8C345" w:rsidR="00386284" w:rsidRPr="00DB5590" w:rsidRDefault="00A85F45" w:rsidP="00992AAD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</w:pPr>
            <w:r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Moderator: </w:t>
            </w:r>
            <w:r w:rsidR="001778DE" w:rsidRPr="005E761D">
              <w:rPr>
                <w:lang w:val="en-US"/>
              </w:rPr>
              <w:t xml:space="preserve"> </w:t>
            </w:r>
            <w:r w:rsidR="001778DE" w:rsidRPr="001778DE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Mr Stefan Mayer-Bidmon, Chairman of the EFIS Maintenance Group within the ECC/WGFM,  B</w:t>
            </w:r>
            <w:r w:rsidR="00992AAD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NetzA</w:t>
            </w:r>
            <w:r w:rsidR="001778DE" w:rsidRPr="001778DE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 Germany</w:t>
            </w:r>
          </w:p>
        </w:tc>
      </w:tr>
      <w:tr w:rsidR="00A85F45" w:rsidRPr="00323723" w14:paraId="7A55D4F4" w14:textId="77777777" w:rsidTr="0071277A">
        <w:trPr>
          <w:trHeight w:val="17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52D6023" w14:textId="3BBA0A61" w:rsidR="00A85F45" w:rsidRPr="00DB5590" w:rsidRDefault="00A85F45" w:rsidP="00E3424C">
            <w:pPr>
              <w:rPr>
                <w:lang w:val="en-GB"/>
              </w:rPr>
            </w:pPr>
            <w:r w:rsidRPr="00DB5590">
              <w:rPr>
                <w:lang w:val="en-GB"/>
              </w:rPr>
              <w:t>1</w:t>
            </w:r>
            <w:r w:rsidR="00E3424C">
              <w:rPr>
                <w:lang w:val="en-GB"/>
              </w:rPr>
              <w:t>1</w:t>
            </w:r>
            <w:r w:rsidRPr="00DB5590">
              <w:rPr>
                <w:lang w:val="en-GB"/>
              </w:rPr>
              <w:t>:</w:t>
            </w:r>
            <w:r w:rsidR="00E3424C">
              <w:rPr>
                <w:lang w:val="en-GB"/>
              </w:rPr>
              <w:t>00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EBBCB53" w14:textId="77777777" w:rsidR="00A85F45" w:rsidRDefault="006B5EEE" w:rsidP="006B5EEE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6B5EEE">
              <w:rPr>
                <w:rFonts w:ascii="Calibri" w:hAnsi="Calibri"/>
                <w:sz w:val="18"/>
                <w:szCs w:val="18"/>
                <w:lang w:val="en-GB"/>
              </w:rPr>
              <w:t xml:space="preserve">Guidance to the CEPT administrations about their possibilities when providing information to the EFIS. </w:t>
            </w:r>
          </w:p>
          <w:p w14:paraId="31A22DA8" w14:textId="77777777" w:rsidR="006B5EEE" w:rsidRDefault="006B5EEE" w:rsidP="006B5EEE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00B1122B" w14:textId="26C210A3" w:rsidR="001778DE" w:rsidRPr="00DB5590" w:rsidRDefault="006B5EEE" w:rsidP="001778DE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This will be an interactive session explaining the possibilities for updating data in EFIS, manually and also the semi-automatic import of data. Possibilities of exporting data and documentation will also be explained.</w:t>
            </w:r>
            <w:r w:rsidR="001778DE" w:rsidRPr="00DB5590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412A522" w14:textId="31B2C0FB" w:rsidR="00A85F45" w:rsidRPr="00DB5590" w:rsidRDefault="006B5EEE" w:rsidP="006B5EEE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5E761D">
              <w:rPr>
                <w:rFonts w:ascii="Calibri" w:hAnsi="Calibri"/>
                <w:b/>
                <w:sz w:val="18"/>
                <w:szCs w:val="18"/>
                <w:lang w:val="en-GB"/>
              </w:rPr>
              <w:t>Mr Thomas Weber</w:t>
            </w:r>
            <w:r w:rsidRPr="006B5EEE">
              <w:rPr>
                <w:rFonts w:ascii="Calibri" w:hAnsi="Calibri"/>
                <w:sz w:val="18"/>
                <w:szCs w:val="18"/>
                <w:lang w:val="en-GB"/>
              </w:rPr>
              <w:t>, Spectrum Expert and EFIS Project Leader, European Communications Office (ECO)</w:t>
            </w:r>
          </w:p>
        </w:tc>
      </w:tr>
      <w:tr w:rsidR="00EE4EDA" w:rsidRPr="00323723" w14:paraId="5C8B6343" w14:textId="77777777" w:rsidTr="0071277A">
        <w:trPr>
          <w:trHeight w:val="41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1009B66" w14:textId="409CA8B7" w:rsidR="00EE4EDA" w:rsidRPr="00DB5590" w:rsidRDefault="00BE0D51" w:rsidP="00280E2A">
            <w:pPr>
              <w:rPr>
                <w:lang w:val="en-GB"/>
              </w:rPr>
            </w:pPr>
            <w:r>
              <w:rPr>
                <w:lang w:val="en-GB"/>
              </w:rPr>
              <w:t>11:30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F567197" w14:textId="37C9B141" w:rsidR="00EE4EDA" w:rsidRDefault="00EE4EDA" w:rsidP="00352A20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EE4EDA">
              <w:rPr>
                <w:rFonts w:ascii="Calibri" w:hAnsi="Calibri"/>
                <w:sz w:val="18"/>
                <w:szCs w:val="18"/>
                <w:lang w:val="en-GB"/>
              </w:rPr>
              <w:t xml:space="preserve">National process of updating data in EFIS – Presentation from </w:t>
            </w:r>
            <w:r w:rsidR="00352A20">
              <w:rPr>
                <w:rFonts w:ascii="Calibri" w:hAnsi="Calibri"/>
                <w:sz w:val="18"/>
                <w:szCs w:val="18"/>
                <w:lang w:val="en-GB"/>
              </w:rPr>
              <w:t xml:space="preserve">the </w:t>
            </w:r>
            <w:r w:rsidR="00BE0D51">
              <w:rPr>
                <w:rFonts w:ascii="Calibri" w:hAnsi="Calibri"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250B062" w14:textId="5301F4E8" w:rsidR="00EE4EDA" w:rsidRPr="005E761D" w:rsidRDefault="00BE0D51" w:rsidP="00C57F78">
            <w:pPr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Mr Pavel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>Sistek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>,</w:t>
            </w:r>
            <w:r w:rsidRPr="00C57F78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r w:rsidR="00CE4167">
              <w:rPr>
                <w:rFonts w:ascii="Calibri" w:hAnsi="Calibri"/>
                <w:sz w:val="18"/>
                <w:szCs w:val="18"/>
                <w:lang w:val="en-GB"/>
              </w:rPr>
              <w:t xml:space="preserve">Spectrum and Strategies Specialist, </w:t>
            </w:r>
            <w:r w:rsidR="00C57F78" w:rsidRPr="00C57F78">
              <w:rPr>
                <w:rFonts w:ascii="Calibri" w:hAnsi="Calibri"/>
                <w:sz w:val="18"/>
                <w:szCs w:val="18"/>
                <w:lang w:val="en-GB"/>
              </w:rPr>
              <w:t xml:space="preserve">Czech </w:t>
            </w:r>
            <w:r w:rsidR="00C57F78">
              <w:rPr>
                <w:rFonts w:ascii="Calibri" w:hAnsi="Calibri"/>
                <w:sz w:val="18"/>
                <w:szCs w:val="18"/>
                <w:lang w:val="en-GB"/>
              </w:rPr>
              <w:t>Telecommunication Office</w:t>
            </w:r>
          </w:p>
        </w:tc>
      </w:tr>
      <w:tr w:rsidR="00A85F45" w:rsidRPr="00323723" w14:paraId="0EB2F018" w14:textId="77777777" w:rsidTr="0071277A">
        <w:trPr>
          <w:trHeight w:val="41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A8580C1" w14:textId="55015CC8" w:rsidR="00A85F45" w:rsidRPr="00DB5590" w:rsidRDefault="00A85F45" w:rsidP="00280E2A">
            <w:pPr>
              <w:rPr>
                <w:lang w:val="en-GB"/>
              </w:rPr>
            </w:pPr>
            <w:r w:rsidRPr="00DB5590">
              <w:rPr>
                <w:lang w:val="en-GB"/>
              </w:rPr>
              <w:t>11:</w:t>
            </w:r>
            <w:r w:rsidR="00280E2A">
              <w:rPr>
                <w:lang w:val="en-GB"/>
              </w:rPr>
              <w:t>45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EA94008" w14:textId="24C9012C" w:rsidR="00A85F45" w:rsidRPr="00DB5590" w:rsidRDefault="00280E2A" w:rsidP="00352A20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National process of updating data in EFIS – Presentation from </w:t>
            </w:r>
            <w:r w:rsidR="00352A20">
              <w:rPr>
                <w:rFonts w:ascii="Calibri" w:hAnsi="Calibri"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E0A5D88" w14:textId="5A44A31E" w:rsidR="00A85F45" w:rsidRPr="00DB5590" w:rsidRDefault="00FD3CB1" w:rsidP="00352A20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>Mr</w:t>
            </w:r>
            <w:r w:rsidR="00352A20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Viktor </w:t>
            </w:r>
            <w:proofErr w:type="spellStart"/>
            <w:r w:rsidR="00352A20">
              <w:rPr>
                <w:rFonts w:ascii="Calibri" w:hAnsi="Calibri"/>
                <w:b/>
                <w:sz w:val="18"/>
                <w:szCs w:val="18"/>
                <w:lang w:val="en-GB"/>
              </w:rPr>
              <w:t>Stooss</w:t>
            </w:r>
            <w:proofErr w:type="spellEnd"/>
            <w:r w:rsidR="00352A20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, </w:t>
            </w:r>
            <w:r w:rsidR="00352A20" w:rsidRPr="00352A20">
              <w:rPr>
                <w:lang w:val="en-US"/>
              </w:rPr>
              <w:t>Engineer Frequency Planning</w:t>
            </w:r>
            <w:r w:rsidR="00352A20">
              <w:rPr>
                <w:lang w:val="en-US"/>
              </w:rPr>
              <w:t xml:space="preserve">, </w:t>
            </w:r>
            <w:r w:rsidR="00352A20" w:rsidRPr="00352A20">
              <w:rPr>
                <w:lang w:val="en-US"/>
              </w:rPr>
              <w:t xml:space="preserve"> F</w:t>
            </w:r>
            <w:r w:rsidR="00352A20">
              <w:rPr>
                <w:lang w:val="en-US"/>
              </w:rPr>
              <w:t>ederal Office of Communications, Switzerland</w:t>
            </w:r>
          </w:p>
        </w:tc>
      </w:tr>
      <w:tr w:rsidR="00280E2A" w:rsidRPr="00323723" w14:paraId="290ED15E" w14:textId="77777777" w:rsidTr="0071277A">
        <w:trPr>
          <w:trHeight w:val="41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7117447" w14:textId="1E0A99C4" w:rsidR="00280E2A" w:rsidRPr="00DB5590" w:rsidRDefault="00280E2A" w:rsidP="00A85F45">
            <w:pPr>
              <w:rPr>
                <w:lang w:val="en-GB"/>
              </w:rPr>
            </w:pPr>
            <w:r>
              <w:rPr>
                <w:lang w:val="en-GB"/>
              </w:rPr>
              <w:t>12:00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3A6C25F" w14:textId="7F7D091D" w:rsidR="00280E2A" w:rsidRPr="00DB5590" w:rsidRDefault="00280E2A" w:rsidP="00352A20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National process of updating data in EFIS – Presentation from </w:t>
            </w:r>
            <w:r w:rsidR="00352A20">
              <w:rPr>
                <w:rFonts w:ascii="Calibri" w:hAnsi="Calibri"/>
                <w:sz w:val="18"/>
                <w:szCs w:val="18"/>
                <w:lang w:val="en-GB"/>
              </w:rPr>
              <w:t xml:space="preserve">the </w:t>
            </w:r>
            <w:r>
              <w:rPr>
                <w:rFonts w:ascii="Calibri" w:hAnsi="Calibri"/>
                <w:sz w:val="18"/>
                <w:szCs w:val="18"/>
                <w:lang w:val="en-GB"/>
              </w:rPr>
              <w:t>United Kingdom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7BBD02" w14:textId="0EC92AAE" w:rsidR="00280E2A" w:rsidRPr="00DB5590" w:rsidRDefault="00280E2A" w:rsidP="00F97F88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5E761D">
              <w:rPr>
                <w:rFonts w:ascii="Calibri" w:hAnsi="Calibri"/>
                <w:b/>
                <w:sz w:val="18"/>
                <w:szCs w:val="18"/>
                <w:lang w:val="en-GB"/>
              </w:rPr>
              <w:t>Mr Paul Chapman</w:t>
            </w:r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, </w:t>
            </w:r>
            <w:r w:rsidR="00F97F88">
              <w:rPr>
                <w:rFonts w:ascii="Calibri" w:hAnsi="Calibri"/>
                <w:sz w:val="18"/>
                <w:szCs w:val="18"/>
                <w:lang w:val="en-GB"/>
              </w:rPr>
              <w:t>Spectrum Policy Manager</w:t>
            </w:r>
            <w:r>
              <w:rPr>
                <w:rFonts w:ascii="Calibri" w:hAnsi="Calibri"/>
                <w:sz w:val="18"/>
                <w:szCs w:val="18"/>
                <w:lang w:val="en-GB"/>
              </w:rPr>
              <w:t>, OFCOM United Kingdom</w:t>
            </w:r>
          </w:p>
        </w:tc>
      </w:tr>
      <w:tr w:rsidR="00386284" w:rsidRPr="00DB5590" w14:paraId="108920C1" w14:textId="77777777" w:rsidTr="0071277A">
        <w:trPr>
          <w:trHeight w:val="305"/>
        </w:trPr>
        <w:tc>
          <w:tcPr>
            <w:tcW w:w="9889" w:type="dxa"/>
            <w:gridSpan w:val="3"/>
            <w:shd w:val="clear" w:color="auto" w:fill="943634" w:themeFill="accent2" w:themeFillShade="BF"/>
            <w:vAlign w:val="center"/>
          </w:tcPr>
          <w:p w14:paraId="01B1795A" w14:textId="77777777" w:rsidR="00386284" w:rsidRPr="00DB5590" w:rsidRDefault="00386284" w:rsidP="005B0E87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</w:pPr>
            <w:r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1</w:t>
            </w:r>
            <w:r w:rsidR="005B0E87"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2.15- Networking Lunch</w:t>
            </w:r>
          </w:p>
        </w:tc>
      </w:tr>
      <w:tr w:rsidR="00386284" w:rsidRPr="00323723" w14:paraId="420551DE" w14:textId="77777777" w:rsidTr="0071277A">
        <w:trPr>
          <w:trHeight w:val="251"/>
        </w:trPr>
        <w:tc>
          <w:tcPr>
            <w:tcW w:w="9889" w:type="dxa"/>
            <w:gridSpan w:val="3"/>
            <w:shd w:val="clear" w:color="auto" w:fill="365F91" w:themeFill="accent1" w:themeFillShade="BF"/>
            <w:vAlign w:val="center"/>
          </w:tcPr>
          <w:p w14:paraId="094B3A11" w14:textId="77777777" w:rsidR="001778DE" w:rsidRDefault="00386284" w:rsidP="001778DE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</w:pPr>
            <w:r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Session </w:t>
            </w:r>
            <w:r w:rsidR="005B0E87"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3</w:t>
            </w:r>
            <w:r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: </w:t>
            </w:r>
            <w:r w:rsidR="005B0E87" w:rsidRPr="00DB5590">
              <w:rPr>
                <w:lang w:val="en-GB"/>
              </w:rPr>
              <w:t xml:space="preserve"> </w:t>
            </w:r>
            <w:r w:rsidR="001778DE" w:rsidRPr="005E761D">
              <w:rPr>
                <w:lang w:val="en-US"/>
              </w:rPr>
              <w:t xml:space="preserve"> </w:t>
            </w:r>
            <w:r w:rsidR="001778DE" w:rsidRPr="001778DE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Guidance to the interested public using the EFIS</w:t>
            </w:r>
          </w:p>
          <w:p w14:paraId="3F8DE7E0" w14:textId="260FE3C6" w:rsidR="00386284" w:rsidRPr="00DB5590" w:rsidRDefault="005B0E87" w:rsidP="00740E7B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</w:pPr>
            <w:r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Moderator: </w:t>
            </w:r>
            <w:r w:rsidR="001778DE" w:rsidRPr="005E761D">
              <w:rPr>
                <w:lang w:val="en-US"/>
              </w:rPr>
              <w:t xml:space="preserve"> </w:t>
            </w:r>
            <w:r w:rsidR="001778DE" w:rsidRPr="001778DE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Mr </w:t>
            </w:r>
            <w:r w:rsidR="00740E7B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Miguel </w:t>
            </w:r>
            <w:proofErr w:type="spellStart"/>
            <w:r w:rsidR="00740E7B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Capela</w:t>
            </w:r>
            <w:proofErr w:type="spellEnd"/>
            <w:r w:rsidR="00740E7B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, [Title], </w:t>
            </w:r>
            <w:proofErr w:type="spellStart"/>
            <w:r w:rsidR="00740E7B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Anacom</w:t>
            </w:r>
            <w:proofErr w:type="spellEnd"/>
            <w:r w:rsidR="00740E7B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 Portugal</w:t>
            </w:r>
          </w:p>
        </w:tc>
      </w:tr>
      <w:tr w:rsidR="005B0E87" w:rsidRPr="00323723" w14:paraId="364F0733" w14:textId="77777777" w:rsidTr="0071277A">
        <w:trPr>
          <w:trHeight w:val="45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1229527" w14:textId="77777777" w:rsidR="005B0E87" w:rsidRPr="00DB5590" w:rsidRDefault="005B0E87" w:rsidP="005B0E87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DB5590">
              <w:rPr>
                <w:rFonts w:ascii="Calibri" w:hAnsi="Calibri"/>
                <w:sz w:val="18"/>
                <w:szCs w:val="18"/>
                <w:lang w:val="en-GB"/>
              </w:rPr>
              <w:t>13:30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DFAF75" w14:textId="77777777" w:rsidR="001778DE" w:rsidRDefault="001778DE" w:rsidP="00314121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1778DE">
              <w:rPr>
                <w:rFonts w:ascii="Calibri" w:hAnsi="Calibri"/>
                <w:sz w:val="18"/>
                <w:szCs w:val="18"/>
                <w:lang w:val="en-GB"/>
              </w:rPr>
              <w:t xml:space="preserve">Guidance to the interested public using the EFIS, and especially how to best find certain information. </w:t>
            </w:r>
          </w:p>
          <w:p w14:paraId="675329E6" w14:textId="77777777" w:rsidR="001778DE" w:rsidRDefault="001778DE" w:rsidP="00314121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06C0DB67" w14:textId="6A359626" w:rsidR="005B0E87" w:rsidRPr="00DB5590" w:rsidRDefault="001778DE" w:rsidP="00280E2A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All data in EFIS is in the public domain. </w:t>
            </w:r>
            <w:r w:rsidRPr="001778DE">
              <w:rPr>
                <w:rFonts w:ascii="Calibri" w:hAnsi="Calibri"/>
                <w:sz w:val="18"/>
                <w:szCs w:val="18"/>
                <w:lang w:val="en-GB"/>
              </w:rPr>
              <w:t xml:space="preserve">This will be an interactive session explaining the </w:t>
            </w:r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best ways and tricks on how to find data and documentation in EFIS. This can help the interested public in saving time. The session will </w:t>
            </w:r>
            <w:r w:rsidR="00280E2A">
              <w:rPr>
                <w:rFonts w:ascii="Calibri" w:hAnsi="Calibri"/>
                <w:sz w:val="18"/>
                <w:szCs w:val="18"/>
                <w:lang w:val="en-GB"/>
              </w:rPr>
              <w:t>provide ample opportunity to ask questions</w:t>
            </w:r>
            <w:r w:rsidR="00740E7B">
              <w:rPr>
                <w:rFonts w:ascii="Calibri" w:hAnsi="Calibri"/>
                <w:sz w:val="18"/>
                <w:szCs w:val="18"/>
                <w:lang w:val="en-GB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FADB6EA" w14:textId="55A3D999" w:rsidR="005B0E87" w:rsidRPr="00DB5590" w:rsidRDefault="001778DE" w:rsidP="0082703E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5E761D">
              <w:rPr>
                <w:rFonts w:ascii="Calibri" w:hAnsi="Calibri"/>
                <w:b/>
                <w:sz w:val="18"/>
                <w:szCs w:val="18"/>
                <w:lang w:val="en-GB"/>
              </w:rPr>
              <w:t>Mr Thomas Weber</w:t>
            </w:r>
            <w:r w:rsidRPr="006B5EEE">
              <w:rPr>
                <w:rFonts w:ascii="Calibri" w:hAnsi="Calibri"/>
                <w:sz w:val="18"/>
                <w:szCs w:val="18"/>
                <w:lang w:val="en-GB"/>
              </w:rPr>
              <w:t>, Spectrum Expert and EFIS Project Leader, European Communications Office (ECO)</w:t>
            </w:r>
          </w:p>
        </w:tc>
      </w:tr>
      <w:tr w:rsidR="00386284" w:rsidRPr="00DB5590" w14:paraId="6E40C5B2" w14:textId="77777777" w:rsidTr="0071277A">
        <w:trPr>
          <w:trHeight w:val="262"/>
        </w:trPr>
        <w:tc>
          <w:tcPr>
            <w:tcW w:w="9889" w:type="dxa"/>
            <w:gridSpan w:val="3"/>
            <w:shd w:val="clear" w:color="auto" w:fill="943634" w:themeFill="accent2" w:themeFillShade="BF"/>
            <w:vAlign w:val="center"/>
          </w:tcPr>
          <w:p w14:paraId="358FF1EC" w14:textId="77777777" w:rsidR="00386284" w:rsidRPr="00DB5590" w:rsidRDefault="00386284" w:rsidP="005B0E87">
            <w:pPr>
              <w:jc w:val="center"/>
              <w:rPr>
                <w:b/>
                <w:lang w:val="en-GB"/>
              </w:rPr>
            </w:pPr>
            <w:r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1</w:t>
            </w:r>
            <w:r w:rsidR="005B0E87"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4:50</w:t>
            </w:r>
            <w:r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 </w:t>
            </w:r>
            <w:r w:rsidR="005B0E87" w:rsidRPr="00DB5590">
              <w:rPr>
                <w:lang w:val="en-GB"/>
              </w:rPr>
              <w:t xml:space="preserve"> </w:t>
            </w:r>
            <w:r w:rsidR="005B0E87"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Coffee &amp; Networking Break</w:t>
            </w:r>
          </w:p>
        </w:tc>
      </w:tr>
    </w:tbl>
    <w:p w14:paraId="45ED2B22" w14:textId="77777777" w:rsidR="00386284" w:rsidRPr="00DB5590" w:rsidRDefault="00386284">
      <w:pPr>
        <w:rPr>
          <w:lang w:val="en-GB"/>
        </w:rPr>
      </w:pPr>
    </w:p>
    <w:tbl>
      <w:tblPr>
        <w:tblStyle w:val="TableGrid"/>
        <w:tblpPr w:leftFromText="141" w:rightFromText="141" w:vertAnchor="page" w:horzAnchor="margin" w:tblpY="1763"/>
        <w:tblW w:w="10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4364"/>
      </w:tblGrid>
      <w:tr w:rsidR="00386284" w:rsidRPr="00323723" w14:paraId="27DEF823" w14:textId="77777777" w:rsidTr="004E2FC4">
        <w:trPr>
          <w:trHeight w:val="285"/>
        </w:trPr>
        <w:tc>
          <w:tcPr>
            <w:tcW w:w="10284" w:type="dxa"/>
            <w:gridSpan w:val="3"/>
            <w:shd w:val="clear" w:color="auto" w:fill="365F91" w:themeFill="accent1" w:themeFillShade="BF"/>
            <w:vAlign w:val="center"/>
          </w:tcPr>
          <w:p w14:paraId="4BF28B73" w14:textId="77777777" w:rsidR="00740E7B" w:rsidRDefault="00386284" w:rsidP="00740E7B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</w:pPr>
            <w:r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Session </w:t>
            </w:r>
            <w:r w:rsidR="005B0E87"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4</w:t>
            </w:r>
            <w:r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 – </w:t>
            </w:r>
            <w:r w:rsidR="005B0E87" w:rsidRPr="00DB5590">
              <w:rPr>
                <w:lang w:val="en-GB"/>
              </w:rPr>
              <w:t xml:space="preserve"> </w:t>
            </w:r>
            <w:r w:rsidR="005B0E87"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Future challenges: </w:t>
            </w:r>
            <w:r w:rsidR="00280E2A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Ex</w:t>
            </w:r>
            <w:r w:rsidR="00280E2A" w:rsidRPr="00280E2A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change of views </w:t>
            </w:r>
          </w:p>
          <w:p w14:paraId="31A87D62" w14:textId="6B2D0CA5" w:rsidR="00386284" w:rsidRPr="00DB5590" w:rsidRDefault="005B0E87" w:rsidP="00992AAD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</w:pPr>
            <w:r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Moderator: </w:t>
            </w:r>
            <w:r w:rsidR="00740E7B" w:rsidRPr="005E761D">
              <w:rPr>
                <w:lang w:val="en-US"/>
              </w:rPr>
              <w:t xml:space="preserve"> </w:t>
            </w:r>
            <w:r w:rsidR="00740E7B" w:rsidRPr="00740E7B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Mr Stefan Mayer-Bidmon, Chairman of the EFIS Maintenance Group within the ECC/WGFM,  B</w:t>
            </w:r>
            <w:r w:rsidR="00992AAD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NetzA</w:t>
            </w:r>
            <w:r w:rsidR="00740E7B" w:rsidRPr="00740E7B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 Germany</w:t>
            </w:r>
          </w:p>
        </w:tc>
      </w:tr>
      <w:tr w:rsidR="005B0E87" w:rsidRPr="00323723" w14:paraId="78F74081" w14:textId="77777777" w:rsidTr="00190880">
        <w:trPr>
          <w:trHeight w:val="537"/>
        </w:trPr>
        <w:tc>
          <w:tcPr>
            <w:tcW w:w="1668" w:type="dxa"/>
            <w:shd w:val="clear" w:color="auto" w:fill="DBE5F1" w:themeFill="accent1" w:themeFillTint="33"/>
          </w:tcPr>
          <w:p w14:paraId="2FE220E5" w14:textId="77777777" w:rsidR="005B0E87" w:rsidRPr="00DB5590" w:rsidRDefault="005B0E87" w:rsidP="005B0E87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DB5590">
              <w:rPr>
                <w:rFonts w:ascii="Calibri" w:hAnsi="Calibri"/>
                <w:sz w:val="18"/>
                <w:szCs w:val="18"/>
                <w:lang w:val="en-GB"/>
              </w:rPr>
              <w:t>15:20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4BB0F37" w14:textId="77B8012E" w:rsidR="005B0E87" w:rsidRPr="00DB5590" w:rsidRDefault="00740E7B" w:rsidP="00740E7B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Interactive session: a</w:t>
            </w:r>
            <w:r w:rsidRPr="00740E7B">
              <w:rPr>
                <w:rFonts w:ascii="Calibri" w:hAnsi="Calibri"/>
                <w:sz w:val="18"/>
                <w:szCs w:val="18"/>
                <w:lang w:val="en-GB"/>
              </w:rPr>
              <w:t xml:space="preserve">n exchange of views amongst all participants of what would be useful to add in EFIS </w:t>
            </w:r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as well as </w:t>
            </w:r>
            <w:r w:rsidRPr="00740E7B">
              <w:rPr>
                <w:rFonts w:ascii="Calibri" w:hAnsi="Calibri"/>
                <w:sz w:val="18"/>
                <w:szCs w:val="18"/>
                <w:lang w:val="en-GB"/>
              </w:rPr>
              <w:t>suggestions for improvement</w:t>
            </w:r>
            <w:r w:rsidR="00190880">
              <w:rPr>
                <w:rFonts w:ascii="Calibri" w:hAnsi="Calibri"/>
                <w:sz w:val="18"/>
                <w:szCs w:val="18"/>
                <w:lang w:val="en-GB"/>
              </w:rPr>
              <w:t xml:space="preserve">. </w:t>
            </w:r>
            <w:r w:rsidR="00190880" w:rsidRPr="00190880">
              <w:rPr>
                <w:lang w:val="en-US"/>
              </w:rPr>
              <w:t xml:space="preserve"> </w:t>
            </w:r>
            <w:r w:rsidR="00190880" w:rsidRPr="00190880">
              <w:rPr>
                <w:rFonts w:ascii="Calibri" w:hAnsi="Calibri"/>
                <w:sz w:val="18"/>
                <w:szCs w:val="18"/>
                <w:lang w:val="en-GB"/>
              </w:rPr>
              <w:t>This session may also host a number of presentations from CEPT administrations and stakeholders from the interested public (e.g. from ECC PT1, REDCA, ADCO, others</w:t>
            </w:r>
          </w:p>
        </w:tc>
        <w:tc>
          <w:tcPr>
            <w:tcW w:w="436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43A3FE" w14:textId="5796BB55" w:rsidR="005B0E87" w:rsidRPr="00DB5590" w:rsidRDefault="005B0E87" w:rsidP="00314121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5B0E87" w:rsidRPr="00323723" w14:paraId="451A6997" w14:textId="77777777" w:rsidTr="00190880">
        <w:trPr>
          <w:trHeight w:val="537"/>
        </w:trPr>
        <w:tc>
          <w:tcPr>
            <w:tcW w:w="1668" w:type="dxa"/>
            <w:shd w:val="clear" w:color="auto" w:fill="DBE5F1" w:themeFill="accent1" w:themeFillTint="33"/>
          </w:tcPr>
          <w:p w14:paraId="4072912B" w14:textId="02D14D47" w:rsidR="005B0E87" w:rsidRPr="00DB5590" w:rsidRDefault="005B0E87" w:rsidP="005B0E87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E3D81C7" w14:textId="4B711A91" w:rsidR="005B0E87" w:rsidRPr="00DB5590" w:rsidRDefault="00740E7B" w:rsidP="00190880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This session may also host a number of presentations from CEPT administrations and stakeholders from the interested public (e.g. from ECC PT1, REDCA, </w:t>
            </w:r>
            <w:r w:rsidR="00EE4EDA">
              <w:rPr>
                <w:rFonts w:ascii="Calibri" w:hAnsi="Calibri"/>
                <w:sz w:val="18"/>
                <w:szCs w:val="18"/>
                <w:lang w:val="en-GB"/>
              </w:rPr>
              <w:t xml:space="preserve">ADCO, </w:t>
            </w:r>
            <w:r>
              <w:rPr>
                <w:rFonts w:ascii="Calibri" w:hAnsi="Calibri"/>
                <w:sz w:val="18"/>
                <w:szCs w:val="18"/>
                <w:lang w:val="en-GB"/>
              </w:rPr>
              <w:t>others</w:t>
            </w:r>
            <w:r w:rsidR="00190880">
              <w:rPr>
                <w:rFonts w:ascii="Calibri" w:hAnsi="Calibri"/>
                <w:sz w:val="18"/>
                <w:szCs w:val="18"/>
                <w:lang w:val="en-GB"/>
              </w:rPr>
              <w:t>).</w:t>
            </w:r>
          </w:p>
        </w:tc>
        <w:tc>
          <w:tcPr>
            <w:tcW w:w="4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9CC406D" w14:textId="77777777" w:rsidR="005B0E87" w:rsidRDefault="005B0E87" w:rsidP="00314121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5BD073B5" w14:textId="77777777" w:rsidR="00190880" w:rsidRDefault="00190880" w:rsidP="00314121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4D9CC458" w14:textId="77777777" w:rsidR="00190880" w:rsidRDefault="00190880" w:rsidP="00314121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08A88C48" w14:textId="4AA1E996" w:rsidR="00190880" w:rsidRPr="00DB5590" w:rsidRDefault="00190880" w:rsidP="00314121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190880" w:rsidRPr="00323723" w14:paraId="287EC5EE" w14:textId="77777777" w:rsidTr="00190880">
        <w:trPr>
          <w:trHeight w:val="537"/>
        </w:trPr>
        <w:tc>
          <w:tcPr>
            <w:tcW w:w="1668" w:type="dxa"/>
            <w:shd w:val="clear" w:color="auto" w:fill="DBE5F1" w:themeFill="accent1" w:themeFillTint="33"/>
          </w:tcPr>
          <w:p w14:paraId="70FF7657" w14:textId="77777777" w:rsidR="00190880" w:rsidRPr="00DB5590" w:rsidRDefault="00190880" w:rsidP="005B0E87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36BE75C" w14:textId="7E4F7B28" w:rsidR="00190880" w:rsidRDefault="00190880" w:rsidP="00190880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Stakeholder view from ADCO (</w:t>
            </w:r>
            <w:r w:rsidRPr="00190880">
              <w:rPr>
                <w:lang w:val="en-US"/>
              </w:rPr>
              <w:t xml:space="preserve"> </w:t>
            </w:r>
            <w:r w:rsidRPr="00190880">
              <w:rPr>
                <w:rFonts w:ascii="Calibri" w:hAnsi="Calibri"/>
                <w:sz w:val="18"/>
                <w:szCs w:val="18"/>
                <w:lang w:val="en-GB"/>
              </w:rPr>
              <w:t>Group of Administrative Co-operation</w:t>
            </w:r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 u</w:t>
            </w:r>
            <w:r w:rsidRPr="00190880">
              <w:rPr>
                <w:rFonts w:ascii="Calibri" w:hAnsi="Calibri"/>
                <w:sz w:val="18"/>
                <w:szCs w:val="18"/>
                <w:lang w:val="en-GB"/>
              </w:rPr>
              <w:t>nder the Radio Equipment Directive</w:t>
            </w:r>
            <w:r>
              <w:rPr>
                <w:rFonts w:ascii="Calibri" w:hAnsi="Calibri"/>
                <w:sz w:val="18"/>
                <w:szCs w:val="18"/>
                <w:lang w:val="en-GB"/>
              </w:rPr>
              <w:t>)</w:t>
            </w:r>
          </w:p>
        </w:tc>
        <w:tc>
          <w:tcPr>
            <w:tcW w:w="4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D9782B9" w14:textId="609FF020" w:rsidR="00190880" w:rsidRDefault="00190880" w:rsidP="00190880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190880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Mr Lucio </w:t>
            </w:r>
            <w:proofErr w:type="spellStart"/>
            <w:r w:rsidRPr="00190880">
              <w:rPr>
                <w:rFonts w:ascii="Calibri" w:hAnsi="Calibri"/>
                <w:b/>
                <w:sz w:val="18"/>
                <w:szCs w:val="18"/>
                <w:lang w:val="en-GB"/>
              </w:rPr>
              <w:t>Cocciantelli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, </w:t>
            </w:r>
            <w:r w:rsidRPr="00190880">
              <w:rPr>
                <w:rFonts w:ascii="Calibri" w:hAnsi="Calibri"/>
                <w:sz w:val="18"/>
                <w:szCs w:val="18"/>
                <w:lang w:val="en-GB"/>
              </w:rPr>
              <w:t>ADCO RED Chairman</w:t>
            </w:r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, </w:t>
            </w:r>
            <w:r w:rsidRPr="00190880">
              <w:rPr>
                <w:lang w:val="en-US"/>
              </w:rPr>
              <w:t xml:space="preserve"> </w:t>
            </w:r>
            <w:r w:rsidRPr="00190880">
              <w:rPr>
                <w:rFonts w:ascii="Calibri" w:hAnsi="Calibri"/>
                <w:sz w:val="18"/>
                <w:szCs w:val="18"/>
                <w:lang w:val="en-GB"/>
              </w:rPr>
              <w:t>Federal Office of Communications, Switzerland</w:t>
            </w:r>
          </w:p>
        </w:tc>
      </w:tr>
      <w:tr w:rsidR="00190880" w:rsidRPr="00323723" w14:paraId="53D72120" w14:textId="77777777" w:rsidTr="00190880">
        <w:trPr>
          <w:trHeight w:val="487"/>
        </w:trPr>
        <w:tc>
          <w:tcPr>
            <w:tcW w:w="1668" w:type="dxa"/>
            <w:shd w:val="clear" w:color="auto" w:fill="DBE5F1" w:themeFill="accent1" w:themeFillTint="33"/>
          </w:tcPr>
          <w:p w14:paraId="12EA6237" w14:textId="77777777" w:rsidR="00190880" w:rsidRPr="00DB5590" w:rsidRDefault="00190880" w:rsidP="005B0E87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4C68457" w14:textId="12177478" w:rsidR="00190880" w:rsidRDefault="00190880" w:rsidP="00740E7B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Stakeholder view from the RED CA (</w:t>
            </w:r>
            <w:r w:rsidRPr="00190880">
              <w:rPr>
                <w:rFonts w:ascii="Calibri" w:hAnsi="Calibri"/>
                <w:sz w:val="18"/>
                <w:szCs w:val="18"/>
                <w:lang w:val="en-GB"/>
              </w:rPr>
              <w:t>Radio Equipment Directive Compliance Association</w:t>
            </w:r>
            <w:r>
              <w:rPr>
                <w:rFonts w:ascii="Calibri" w:hAnsi="Calibri"/>
                <w:sz w:val="18"/>
                <w:szCs w:val="18"/>
                <w:lang w:val="en-GB"/>
              </w:rPr>
              <w:t>)</w:t>
            </w:r>
          </w:p>
        </w:tc>
        <w:tc>
          <w:tcPr>
            <w:tcW w:w="4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2C85BA" w14:textId="77777777" w:rsidR="00190880" w:rsidRPr="00190880" w:rsidRDefault="00190880" w:rsidP="00190880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190880">
              <w:rPr>
                <w:rFonts w:ascii="Calibri" w:hAnsi="Calibri"/>
                <w:b/>
                <w:sz w:val="18"/>
                <w:szCs w:val="18"/>
                <w:lang w:val="en-GB"/>
              </w:rPr>
              <w:t>Mr Nick Hooper</w:t>
            </w:r>
            <w:r w:rsidRPr="00190880">
              <w:rPr>
                <w:rFonts w:ascii="Calibri" w:hAnsi="Calibri"/>
                <w:sz w:val="18"/>
                <w:szCs w:val="18"/>
                <w:lang w:val="en-GB"/>
              </w:rPr>
              <w:t xml:space="preserve"> BSc(</w:t>
            </w:r>
            <w:proofErr w:type="spellStart"/>
            <w:r w:rsidRPr="00190880">
              <w:rPr>
                <w:rFonts w:ascii="Calibri" w:hAnsi="Calibri"/>
                <w:sz w:val="18"/>
                <w:szCs w:val="18"/>
                <w:lang w:val="en-GB"/>
              </w:rPr>
              <w:t>Eng</w:t>
            </w:r>
            <w:proofErr w:type="spellEnd"/>
            <w:r w:rsidRPr="00190880">
              <w:rPr>
                <w:rFonts w:ascii="Calibri" w:hAnsi="Calibri"/>
                <w:sz w:val="18"/>
                <w:szCs w:val="18"/>
                <w:lang w:val="en-GB"/>
              </w:rPr>
              <w:t>) PGDip CEng MIET SMIEEE</w:t>
            </w:r>
          </w:p>
          <w:p w14:paraId="0ECFC577" w14:textId="2412F462" w:rsidR="00190880" w:rsidRDefault="00190880" w:rsidP="00190880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190880">
              <w:rPr>
                <w:rFonts w:ascii="Calibri" w:hAnsi="Calibri"/>
                <w:sz w:val="18"/>
                <w:szCs w:val="18"/>
                <w:lang w:val="en-GB"/>
              </w:rPr>
              <w:t>Chairman R&amp;TTE CA / RED CA</w:t>
            </w:r>
          </w:p>
        </w:tc>
      </w:tr>
      <w:tr w:rsidR="00190880" w:rsidRPr="00323723" w14:paraId="7BC5930D" w14:textId="77777777" w:rsidTr="00190880">
        <w:trPr>
          <w:trHeight w:val="475"/>
        </w:trPr>
        <w:tc>
          <w:tcPr>
            <w:tcW w:w="1668" w:type="dxa"/>
            <w:shd w:val="clear" w:color="auto" w:fill="DBE5F1" w:themeFill="accent1" w:themeFillTint="33"/>
          </w:tcPr>
          <w:p w14:paraId="2151B1FB" w14:textId="328E5896" w:rsidR="00190880" w:rsidRPr="00DB5590" w:rsidRDefault="00190880" w:rsidP="005B0E87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7CBC46F3" w14:textId="4B54F8F5" w:rsidR="00190880" w:rsidRPr="00DB5590" w:rsidRDefault="00F97F88" w:rsidP="00280E2A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F97F88">
              <w:rPr>
                <w:rFonts w:ascii="Calibri" w:hAnsi="Calibri"/>
                <w:sz w:val="18"/>
                <w:szCs w:val="18"/>
                <w:lang w:val="en-GB"/>
              </w:rPr>
              <w:t>EFIS Architectural Proposal. Enabling programmable data access via an EFIS API (Application Programming Interface)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DFADB8D" w14:textId="0BDC8246" w:rsidR="00190880" w:rsidRPr="00DB5590" w:rsidRDefault="00190880" w:rsidP="00F97F88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6001EE">
              <w:rPr>
                <w:rFonts w:ascii="Calibri" w:hAnsi="Calibri"/>
                <w:b/>
                <w:sz w:val="18"/>
                <w:szCs w:val="18"/>
                <w:lang w:val="en-GB"/>
              </w:rPr>
              <w:t>Mr Mads Enevoldsen</w:t>
            </w:r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, Software </w:t>
            </w:r>
            <w:r w:rsidR="00F97F88">
              <w:rPr>
                <w:rFonts w:ascii="Calibri" w:hAnsi="Calibri"/>
                <w:sz w:val="18"/>
                <w:szCs w:val="18"/>
                <w:lang w:val="en-GB"/>
              </w:rPr>
              <w:t>Architect</w:t>
            </w:r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n-GB"/>
              </w:rPr>
              <w:t>Jayway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 (Denmark)</w:t>
            </w:r>
          </w:p>
        </w:tc>
      </w:tr>
      <w:tr w:rsidR="00190880" w:rsidRPr="00323723" w14:paraId="430950AF" w14:textId="77777777" w:rsidTr="00C1346F">
        <w:trPr>
          <w:trHeight w:val="475"/>
        </w:trPr>
        <w:tc>
          <w:tcPr>
            <w:tcW w:w="1668" w:type="dxa"/>
            <w:shd w:val="clear" w:color="auto" w:fill="DBE5F1" w:themeFill="accent1" w:themeFillTint="33"/>
          </w:tcPr>
          <w:p w14:paraId="65A749F7" w14:textId="19E94A63" w:rsidR="00190880" w:rsidRPr="00DB5590" w:rsidRDefault="00190880" w:rsidP="005B0E87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vMerge/>
            <w:shd w:val="clear" w:color="auto" w:fill="DBE5F1" w:themeFill="accent1" w:themeFillTint="33"/>
            <w:vAlign w:val="center"/>
          </w:tcPr>
          <w:p w14:paraId="2BE0C5FD" w14:textId="3AC4072D" w:rsidR="00190880" w:rsidRPr="00DB5590" w:rsidRDefault="00190880" w:rsidP="00314121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4364" w:type="dxa"/>
            <w:vMerge/>
            <w:shd w:val="clear" w:color="auto" w:fill="DBE5F1" w:themeFill="accent1" w:themeFillTint="33"/>
            <w:vAlign w:val="center"/>
          </w:tcPr>
          <w:p w14:paraId="4EE5054E" w14:textId="1EDFDF8B" w:rsidR="00190880" w:rsidRPr="00DB5590" w:rsidRDefault="00190880" w:rsidP="000D02FE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190880" w:rsidRPr="00323723" w14:paraId="32D111C7" w14:textId="77777777" w:rsidTr="00190880">
        <w:trPr>
          <w:trHeight w:val="80"/>
        </w:trPr>
        <w:tc>
          <w:tcPr>
            <w:tcW w:w="1668" w:type="dxa"/>
            <w:shd w:val="clear" w:color="auto" w:fill="DBE5F1" w:themeFill="accent1" w:themeFillTint="33"/>
          </w:tcPr>
          <w:p w14:paraId="57693120" w14:textId="25D784EB" w:rsidR="00190880" w:rsidRPr="00DB5590" w:rsidRDefault="00190880" w:rsidP="00740E7B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4252" w:type="dxa"/>
            <w:vMerge/>
            <w:shd w:val="clear" w:color="auto" w:fill="DBE5F1" w:themeFill="accent1" w:themeFillTint="33"/>
            <w:vAlign w:val="center"/>
          </w:tcPr>
          <w:p w14:paraId="798E7383" w14:textId="0D8F9012" w:rsidR="00190880" w:rsidRPr="00DB5590" w:rsidRDefault="00190880" w:rsidP="005B0E87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4364" w:type="dxa"/>
            <w:vMerge/>
            <w:shd w:val="clear" w:color="auto" w:fill="DBE5F1" w:themeFill="accent1" w:themeFillTint="33"/>
            <w:vAlign w:val="center"/>
          </w:tcPr>
          <w:p w14:paraId="68F24F17" w14:textId="77777777" w:rsidR="00190880" w:rsidRPr="00DB5590" w:rsidRDefault="00190880" w:rsidP="005B0E87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386284" w:rsidRPr="00323723" w14:paraId="7BC4F9DC" w14:textId="77777777" w:rsidTr="004E2FC4">
        <w:trPr>
          <w:trHeight w:val="191"/>
        </w:trPr>
        <w:tc>
          <w:tcPr>
            <w:tcW w:w="10284" w:type="dxa"/>
            <w:gridSpan w:val="3"/>
            <w:shd w:val="clear" w:color="auto" w:fill="365F91" w:themeFill="accent1" w:themeFillShade="BF"/>
            <w:vAlign w:val="center"/>
          </w:tcPr>
          <w:p w14:paraId="19A3D2C4" w14:textId="60111E43" w:rsidR="005B0E87" w:rsidRPr="00DB5590" w:rsidRDefault="005B0E87" w:rsidP="005B0E87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</w:pPr>
            <w:r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17:</w:t>
            </w:r>
            <w:r w:rsidR="00740E7B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15</w:t>
            </w:r>
            <w:r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 - CLOSING REMARKS: Wrap-up</w:t>
            </w:r>
          </w:p>
          <w:p w14:paraId="3CD96A04" w14:textId="5BE5C325" w:rsidR="00386284" w:rsidRPr="00DB5590" w:rsidRDefault="000D02FE" w:rsidP="00740E7B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</w:pPr>
            <w:r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Mr </w:t>
            </w:r>
            <w:r w:rsidR="005B0E87"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Thomas Weilacher </w:t>
            </w:r>
            <w:r w:rsidR="00DD150B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 xml:space="preserve">(Chairman of </w:t>
            </w:r>
            <w:r w:rsidR="005B0E87"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CEPT ECC/WGFM</w:t>
            </w:r>
            <w:r w:rsidR="00DD150B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)</w:t>
            </w:r>
          </w:p>
        </w:tc>
      </w:tr>
      <w:tr w:rsidR="005B0E87" w:rsidRPr="00DB5590" w14:paraId="2D4DBF2B" w14:textId="77777777" w:rsidTr="004E2FC4">
        <w:trPr>
          <w:trHeight w:val="191"/>
        </w:trPr>
        <w:tc>
          <w:tcPr>
            <w:tcW w:w="10284" w:type="dxa"/>
            <w:gridSpan w:val="3"/>
            <w:shd w:val="clear" w:color="auto" w:fill="365F91" w:themeFill="accent1" w:themeFillShade="BF"/>
            <w:vAlign w:val="center"/>
          </w:tcPr>
          <w:p w14:paraId="4EB26807" w14:textId="77777777" w:rsidR="005B0E87" w:rsidRPr="00DB5590" w:rsidRDefault="005B0E87" w:rsidP="005B0E87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</w:pPr>
            <w:r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>17:30</w:t>
            </w:r>
            <w:r w:rsidRPr="00DB5590">
              <w:rPr>
                <w:rFonts w:asciiTheme="minorHAnsi" w:hAnsiTheme="minorHAnsi"/>
                <w:b/>
                <w:i/>
                <w:color w:val="FFFFFF" w:themeColor="background1"/>
                <w:lang w:val="en-GB"/>
              </w:rPr>
              <w:tab/>
              <w:t>End of Workshop</w:t>
            </w:r>
          </w:p>
        </w:tc>
      </w:tr>
    </w:tbl>
    <w:p w14:paraId="1AAB9A4F" w14:textId="77777777" w:rsidR="00EF3C30" w:rsidRPr="00DB5590" w:rsidRDefault="00EF3C30" w:rsidP="00400B0B">
      <w:pPr>
        <w:rPr>
          <w:lang w:val="en-GB"/>
        </w:rPr>
      </w:pPr>
    </w:p>
    <w:sectPr w:rsidR="00EF3C30" w:rsidRPr="00DB5590" w:rsidSect="00386284">
      <w:pgSz w:w="11906" w:h="16838"/>
      <w:pgMar w:top="381" w:right="1134" w:bottom="1701" w:left="1134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E9E16" w14:textId="77777777" w:rsidR="00C336D2" w:rsidRDefault="00C336D2" w:rsidP="00386284">
      <w:pPr>
        <w:spacing w:after="0" w:line="240" w:lineRule="auto"/>
      </w:pPr>
      <w:r>
        <w:separator/>
      </w:r>
    </w:p>
  </w:endnote>
  <w:endnote w:type="continuationSeparator" w:id="0">
    <w:p w14:paraId="63C21F49" w14:textId="77777777" w:rsidR="00C336D2" w:rsidRDefault="00C336D2" w:rsidP="0038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CC4F9" w14:textId="77777777" w:rsidR="00C336D2" w:rsidRDefault="00C336D2" w:rsidP="00386284">
      <w:pPr>
        <w:spacing w:after="0" w:line="240" w:lineRule="auto"/>
      </w:pPr>
      <w:r>
        <w:separator/>
      </w:r>
    </w:p>
  </w:footnote>
  <w:footnote w:type="continuationSeparator" w:id="0">
    <w:p w14:paraId="220BD5A6" w14:textId="77777777" w:rsidR="00C336D2" w:rsidRDefault="00C336D2" w:rsidP="00386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63F7A"/>
    <w:multiLevelType w:val="multilevel"/>
    <w:tmpl w:val="B81805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  <w:lang w:val="en-US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6E6242A"/>
    <w:multiLevelType w:val="hybridMultilevel"/>
    <w:tmpl w:val="9146C086"/>
    <w:lvl w:ilvl="0" w:tplc="5D1C976A">
      <w:start w:val="1"/>
      <w:numFmt w:val="decimal"/>
      <w:pStyle w:val="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color w:val="D2232A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84"/>
    <w:rsid w:val="000D02FE"/>
    <w:rsid w:val="001738F5"/>
    <w:rsid w:val="001756D8"/>
    <w:rsid w:val="001778DE"/>
    <w:rsid w:val="00190880"/>
    <w:rsid w:val="001A61E6"/>
    <w:rsid w:val="001B268C"/>
    <w:rsid w:val="001B2CCF"/>
    <w:rsid w:val="001D2B31"/>
    <w:rsid w:val="001D2B38"/>
    <w:rsid w:val="001F5F62"/>
    <w:rsid w:val="00280425"/>
    <w:rsid w:val="00280E2A"/>
    <w:rsid w:val="002E645B"/>
    <w:rsid w:val="00314121"/>
    <w:rsid w:val="00320092"/>
    <w:rsid w:val="00323723"/>
    <w:rsid w:val="00352A20"/>
    <w:rsid w:val="00386284"/>
    <w:rsid w:val="003E67CD"/>
    <w:rsid w:val="00400B0B"/>
    <w:rsid w:val="00461E05"/>
    <w:rsid w:val="004766B5"/>
    <w:rsid w:val="00480526"/>
    <w:rsid w:val="004C021C"/>
    <w:rsid w:val="004D5D5A"/>
    <w:rsid w:val="004D6F27"/>
    <w:rsid w:val="004E2FC4"/>
    <w:rsid w:val="00526294"/>
    <w:rsid w:val="00531757"/>
    <w:rsid w:val="00536C07"/>
    <w:rsid w:val="00583BD9"/>
    <w:rsid w:val="00593AC5"/>
    <w:rsid w:val="005B0E87"/>
    <w:rsid w:val="005E761D"/>
    <w:rsid w:val="006001EE"/>
    <w:rsid w:val="00604D1A"/>
    <w:rsid w:val="00621E06"/>
    <w:rsid w:val="006260C9"/>
    <w:rsid w:val="00652611"/>
    <w:rsid w:val="006B5EEE"/>
    <w:rsid w:val="006E6DF0"/>
    <w:rsid w:val="0071277A"/>
    <w:rsid w:val="007216E1"/>
    <w:rsid w:val="007363B1"/>
    <w:rsid w:val="00740E7B"/>
    <w:rsid w:val="00753D7E"/>
    <w:rsid w:val="00756747"/>
    <w:rsid w:val="00767804"/>
    <w:rsid w:val="0078502D"/>
    <w:rsid w:val="007D3FDE"/>
    <w:rsid w:val="007E236A"/>
    <w:rsid w:val="007F56BE"/>
    <w:rsid w:val="0082703E"/>
    <w:rsid w:val="0086209D"/>
    <w:rsid w:val="00877D65"/>
    <w:rsid w:val="00895D82"/>
    <w:rsid w:val="008E7F55"/>
    <w:rsid w:val="00943AFF"/>
    <w:rsid w:val="0095526A"/>
    <w:rsid w:val="00955C96"/>
    <w:rsid w:val="00957D21"/>
    <w:rsid w:val="00967721"/>
    <w:rsid w:val="009813C9"/>
    <w:rsid w:val="00992AAD"/>
    <w:rsid w:val="009962E2"/>
    <w:rsid w:val="009E0C45"/>
    <w:rsid w:val="009F1F1A"/>
    <w:rsid w:val="00A10CD5"/>
    <w:rsid w:val="00A26F4C"/>
    <w:rsid w:val="00A31A26"/>
    <w:rsid w:val="00A4744C"/>
    <w:rsid w:val="00A73DC5"/>
    <w:rsid w:val="00A854E1"/>
    <w:rsid w:val="00A85F45"/>
    <w:rsid w:val="00AA4CFE"/>
    <w:rsid w:val="00AF1DF4"/>
    <w:rsid w:val="00B52675"/>
    <w:rsid w:val="00B55E81"/>
    <w:rsid w:val="00B72A41"/>
    <w:rsid w:val="00BC6537"/>
    <w:rsid w:val="00BE0D51"/>
    <w:rsid w:val="00BE54F1"/>
    <w:rsid w:val="00BE5F32"/>
    <w:rsid w:val="00BF2F4C"/>
    <w:rsid w:val="00BF393B"/>
    <w:rsid w:val="00C336D2"/>
    <w:rsid w:val="00C57F78"/>
    <w:rsid w:val="00C96E26"/>
    <w:rsid w:val="00CC696D"/>
    <w:rsid w:val="00CE4167"/>
    <w:rsid w:val="00D03800"/>
    <w:rsid w:val="00D37069"/>
    <w:rsid w:val="00D56F58"/>
    <w:rsid w:val="00D64B5B"/>
    <w:rsid w:val="00D76233"/>
    <w:rsid w:val="00DB5590"/>
    <w:rsid w:val="00DC16EB"/>
    <w:rsid w:val="00DD150B"/>
    <w:rsid w:val="00DD37A9"/>
    <w:rsid w:val="00DD4C2C"/>
    <w:rsid w:val="00E054B2"/>
    <w:rsid w:val="00E3424C"/>
    <w:rsid w:val="00E47490"/>
    <w:rsid w:val="00EB66FB"/>
    <w:rsid w:val="00EE4EDA"/>
    <w:rsid w:val="00EF3C30"/>
    <w:rsid w:val="00F02785"/>
    <w:rsid w:val="00F05FFD"/>
    <w:rsid w:val="00F94674"/>
    <w:rsid w:val="00F97F88"/>
    <w:rsid w:val="00FD3CB1"/>
    <w:rsid w:val="00FD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F5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aliases w:val="ECC Heading 4"/>
    <w:basedOn w:val="Normal"/>
    <w:next w:val="Normal"/>
    <w:link w:val="Heading4Char"/>
    <w:autoRedefine/>
    <w:qFormat/>
    <w:rsid w:val="00C96E26"/>
    <w:pPr>
      <w:numPr>
        <w:ilvl w:val="3"/>
        <w:numId w:val="2"/>
      </w:numPr>
      <w:spacing w:before="360" w:after="120" w:line="240" w:lineRule="auto"/>
      <w:outlineLvl w:val="3"/>
    </w:pPr>
    <w:rPr>
      <w:rFonts w:ascii="Arial" w:eastAsia="Times New Roman" w:hAnsi="Arial" w:cs="Arial"/>
      <w:bCs/>
      <w:i/>
      <w:color w:val="D2232A"/>
      <w:sz w:val="20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ECC Heading 4 Char"/>
    <w:basedOn w:val="DefaultParagraphFont"/>
    <w:link w:val="Heading4"/>
    <w:rsid w:val="00C96E26"/>
    <w:rPr>
      <w:rFonts w:ascii="Arial" w:eastAsia="Times New Roman" w:hAnsi="Arial" w:cs="Arial"/>
      <w:bCs/>
      <w:i/>
      <w:color w:val="D2232A"/>
      <w:sz w:val="20"/>
      <w:szCs w:val="26"/>
      <w:lang w:val="en-US"/>
    </w:rPr>
  </w:style>
  <w:style w:type="table" w:customStyle="1" w:styleId="ECCTable-redheader">
    <w:name w:val="ECC Table - red header"/>
    <w:basedOn w:val="TableNormal"/>
    <w:uiPriority w:val="99"/>
    <w:rsid w:val="00593AC5"/>
    <w:pPr>
      <w:spacing w:before="60" w:after="60" w:line="240" w:lineRule="auto"/>
    </w:pPr>
    <w:rPr>
      <w:rFonts w:ascii="Arial" w:eastAsia="Calibri" w:hAnsi="Arial" w:cs="Times New Roman"/>
      <w:sz w:val="20"/>
      <w:szCs w:val="20"/>
      <w:lang w:val="de-DE" w:eastAsia="de-DE"/>
    </w:rPr>
    <w:tblPr>
      <w:tblStyleRowBandSize w:val="1"/>
      <w:jc w:val="center"/>
      <w:tblInd w:w="0" w:type="nil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  <w:vAlign w:val="center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8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6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84"/>
  </w:style>
  <w:style w:type="paragraph" w:styleId="Footer">
    <w:name w:val="footer"/>
    <w:basedOn w:val="Normal"/>
    <w:link w:val="FooterChar"/>
    <w:uiPriority w:val="99"/>
    <w:unhideWhenUsed/>
    <w:rsid w:val="00386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84"/>
  </w:style>
  <w:style w:type="table" w:styleId="TableGrid">
    <w:name w:val="Table Grid"/>
    <w:basedOn w:val="TableNormal"/>
    <w:uiPriority w:val="59"/>
    <w:rsid w:val="00386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uiPriority w:val="99"/>
    <w:rsid w:val="00386284"/>
    <w:pPr>
      <w:numPr>
        <w:numId w:val="3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B5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5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5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59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55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aliases w:val="ECC Heading 4"/>
    <w:basedOn w:val="Normal"/>
    <w:next w:val="Normal"/>
    <w:link w:val="Heading4Char"/>
    <w:autoRedefine/>
    <w:qFormat/>
    <w:rsid w:val="00C96E26"/>
    <w:pPr>
      <w:numPr>
        <w:ilvl w:val="3"/>
        <w:numId w:val="2"/>
      </w:numPr>
      <w:spacing w:before="360" w:after="120" w:line="240" w:lineRule="auto"/>
      <w:outlineLvl w:val="3"/>
    </w:pPr>
    <w:rPr>
      <w:rFonts w:ascii="Arial" w:eastAsia="Times New Roman" w:hAnsi="Arial" w:cs="Arial"/>
      <w:bCs/>
      <w:i/>
      <w:color w:val="D2232A"/>
      <w:sz w:val="20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ECC Heading 4 Char"/>
    <w:basedOn w:val="DefaultParagraphFont"/>
    <w:link w:val="Heading4"/>
    <w:rsid w:val="00C96E26"/>
    <w:rPr>
      <w:rFonts w:ascii="Arial" w:eastAsia="Times New Roman" w:hAnsi="Arial" w:cs="Arial"/>
      <w:bCs/>
      <w:i/>
      <w:color w:val="D2232A"/>
      <w:sz w:val="20"/>
      <w:szCs w:val="26"/>
      <w:lang w:val="en-US"/>
    </w:rPr>
  </w:style>
  <w:style w:type="table" w:customStyle="1" w:styleId="ECCTable-redheader">
    <w:name w:val="ECC Table - red header"/>
    <w:basedOn w:val="TableNormal"/>
    <w:uiPriority w:val="99"/>
    <w:rsid w:val="00593AC5"/>
    <w:pPr>
      <w:spacing w:before="60" w:after="60" w:line="240" w:lineRule="auto"/>
    </w:pPr>
    <w:rPr>
      <w:rFonts w:ascii="Arial" w:eastAsia="Calibri" w:hAnsi="Arial" w:cs="Times New Roman"/>
      <w:sz w:val="20"/>
      <w:szCs w:val="20"/>
      <w:lang w:val="de-DE" w:eastAsia="de-DE"/>
    </w:rPr>
    <w:tblPr>
      <w:tblStyleRowBandSize w:val="1"/>
      <w:jc w:val="center"/>
      <w:tblInd w:w="0" w:type="nil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  <w:vAlign w:val="center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8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6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84"/>
  </w:style>
  <w:style w:type="paragraph" w:styleId="Footer">
    <w:name w:val="footer"/>
    <w:basedOn w:val="Normal"/>
    <w:link w:val="FooterChar"/>
    <w:uiPriority w:val="99"/>
    <w:unhideWhenUsed/>
    <w:rsid w:val="00386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84"/>
  </w:style>
  <w:style w:type="table" w:styleId="TableGrid">
    <w:name w:val="Table Grid"/>
    <w:basedOn w:val="TableNormal"/>
    <w:uiPriority w:val="59"/>
    <w:rsid w:val="00386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uiPriority w:val="99"/>
    <w:rsid w:val="00386284"/>
    <w:pPr>
      <w:numPr>
        <w:numId w:val="3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B5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5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5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59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55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WGFM#88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EFIS workshop</dc:subject>
  <dc:creator>ECO</dc:creator>
  <cp:lastModifiedBy>Thomas Weber</cp:lastModifiedBy>
  <cp:revision>2</cp:revision>
  <dcterms:created xsi:type="dcterms:W3CDTF">2017-05-23T08:16:00Z</dcterms:created>
  <dcterms:modified xsi:type="dcterms:W3CDTF">2017-05-23T08:16:00Z</dcterms:modified>
  <cp:contentStatus>endorsed by WGFM#88</cp:contentStatus>
</cp:coreProperties>
</file>